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LSA 326 Friederikenstraße / Witteringstraße / Brunnenstraße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26-090-Ö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und Montage einer Lichtsignalanlag in Essen-Rüttenscheid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